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E1E72" w14:textId="2EF94558" w:rsidR="001F64BE" w:rsidRPr="007907F7" w:rsidRDefault="00000000" w:rsidP="007907F7">
      <w:pPr>
        <w:suppressAutoHyphens/>
        <w:rPr>
          <w:rFonts w:ascii="宋体" w:eastAsia="宋体" w:hAnsi="宋体" w:cs="Times New Roman"/>
          <w:b/>
          <w:bCs/>
          <w:sz w:val="28"/>
          <w:szCs w:val="28"/>
        </w:rPr>
      </w:pPr>
      <w:r>
        <w:rPr>
          <w:rFonts w:ascii="宋体" w:eastAsia="宋体" w:hAnsi="宋体" w:cs="Times New Roman" w:hint="eastAsia"/>
          <w:b/>
          <w:bCs/>
          <w:sz w:val="28"/>
          <w:szCs w:val="28"/>
        </w:rPr>
        <w:t>附件１</w:t>
      </w:r>
    </w:p>
    <w:p w14:paraId="175F2B6E" w14:textId="6AFF2B62" w:rsidR="001F64BE" w:rsidRPr="007907F7" w:rsidRDefault="00000000" w:rsidP="007907F7">
      <w:pPr>
        <w:suppressAutoHyphens/>
        <w:jc w:val="center"/>
        <w:rPr>
          <w:rFonts w:ascii="宋体" w:eastAsia="宋体" w:hAnsi="宋体" w:cs="Times New Roman"/>
          <w:b/>
          <w:sz w:val="44"/>
          <w:szCs w:val="44"/>
        </w:rPr>
      </w:pPr>
      <w:r>
        <w:rPr>
          <w:rFonts w:ascii="宋体" w:eastAsia="宋体" w:hAnsi="宋体" w:cs="Times New Roman"/>
          <w:b/>
          <w:sz w:val="44"/>
          <w:szCs w:val="44"/>
        </w:rPr>
        <w:t>202</w:t>
      </w:r>
      <w:r w:rsidR="00F31185">
        <w:rPr>
          <w:rFonts w:ascii="宋体" w:eastAsia="宋体" w:hAnsi="宋体" w:cs="Times New Roman" w:hint="eastAsia"/>
          <w:b/>
          <w:sz w:val="44"/>
          <w:szCs w:val="44"/>
        </w:rPr>
        <w:t>4</w:t>
      </w:r>
      <w:r>
        <w:rPr>
          <w:rFonts w:ascii="宋体" w:eastAsia="宋体" w:hAnsi="宋体" w:cs="Times New Roman" w:hint="eastAsia"/>
          <w:b/>
          <w:sz w:val="44"/>
          <w:szCs w:val="44"/>
        </w:rPr>
        <w:t>年度吉林省</w:t>
      </w:r>
      <w:r w:rsidR="007907F7">
        <w:rPr>
          <w:rFonts w:ascii="宋体" w:eastAsia="宋体" w:hAnsi="宋体" w:cs="Times New Roman" w:hint="eastAsia"/>
          <w:b/>
          <w:sz w:val="44"/>
          <w:szCs w:val="44"/>
        </w:rPr>
        <w:t>电子商务行业</w:t>
      </w:r>
      <w:r>
        <w:rPr>
          <w:rFonts w:ascii="宋体" w:eastAsia="宋体" w:hAnsi="宋体" w:cs="Times New Roman" w:hint="eastAsia"/>
          <w:b/>
          <w:sz w:val="44"/>
          <w:szCs w:val="44"/>
        </w:rPr>
        <w:t>职业教育</w:t>
      </w:r>
      <w:r w:rsidR="007907F7">
        <w:rPr>
          <w:rFonts w:ascii="宋体" w:eastAsia="宋体" w:hAnsi="宋体" w:cs="Times New Roman" w:hint="eastAsia"/>
          <w:b/>
          <w:sz w:val="44"/>
          <w:szCs w:val="44"/>
        </w:rPr>
        <w:t>教学指导委员会</w:t>
      </w:r>
      <w:r>
        <w:rPr>
          <w:rFonts w:ascii="宋体" w:eastAsia="宋体" w:hAnsi="宋体" w:cs="Times New Roman" w:hint="eastAsia"/>
          <w:b/>
          <w:sz w:val="44"/>
          <w:szCs w:val="44"/>
        </w:rPr>
        <w:t>教学改革研究课题指南</w:t>
      </w:r>
    </w:p>
    <w:p w14:paraId="3911DCC0" w14:textId="77777777" w:rsidR="001F64BE" w:rsidRDefault="001F64BE">
      <w:pPr>
        <w:widowControl/>
        <w:shd w:val="clear" w:color="000000" w:fill="FFFFFF"/>
        <w:suppressAutoHyphens/>
        <w:spacing w:line="360" w:lineRule="auto"/>
        <w:rPr>
          <w:rFonts w:ascii="仿宋_GB2312" w:eastAsia="仿宋_GB2312" w:hAnsi="宋体" w:cs="Times New Roman"/>
          <w:sz w:val="32"/>
          <w:szCs w:val="32"/>
        </w:rPr>
      </w:pPr>
    </w:p>
    <w:p w14:paraId="465153EE" w14:textId="71704E78" w:rsidR="001F64BE" w:rsidRDefault="00000000" w:rsidP="007907F7">
      <w:pPr>
        <w:widowControl/>
        <w:shd w:val="clear" w:color="000000" w:fill="FFFFFF"/>
        <w:suppressAutoHyphens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本指南作为课题申报的主要参考选题范围。选题指南为主持人及课题组在申报课题时提供选题方向和研究范围，题目尽量不要直接采用，申报者应结合自身研究的主旨思想自行设计课题名称和研究内容。聚焦</w:t>
      </w:r>
      <w:r w:rsidR="007907F7">
        <w:rPr>
          <w:rFonts w:ascii="仿宋" w:eastAsia="仿宋" w:hAnsi="仿宋" w:cs="仿宋" w:hint="eastAsia"/>
          <w:sz w:val="32"/>
          <w:szCs w:val="32"/>
        </w:rPr>
        <w:t>电子商务类专业建设和人才培养的</w:t>
      </w:r>
      <w:r>
        <w:rPr>
          <w:rFonts w:ascii="仿宋" w:eastAsia="仿宋" w:hAnsi="仿宋" w:cs="仿宋" w:hint="eastAsia"/>
          <w:sz w:val="32"/>
          <w:szCs w:val="32"/>
        </w:rPr>
        <w:t>热点难点问题，运用创新思维，探索改革举措，形成可复制、可推广的研究成果。课题名称应严谨、规范、简明。</w:t>
      </w:r>
    </w:p>
    <w:p w14:paraId="3FDE120B" w14:textId="77777777" w:rsidR="00F31185" w:rsidRDefault="00F31185" w:rsidP="00F31185">
      <w:pPr>
        <w:widowControl/>
        <w:numPr>
          <w:ilvl w:val="0"/>
          <w:numId w:val="1"/>
        </w:numPr>
        <w:shd w:val="clear" w:color="000000" w:fill="FFFFFF"/>
        <w:suppressAutoHyphens/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习近平总书记关于职业教育重要论述的研究</w:t>
      </w:r>
    </w:p>
    <w:p w14:paraId="45670B8F" w14:textId="77777777" w:rsidR="00F31185" w:rsidRDefault="00F31185" w:rsidP="00F31185">
      <w:pPr>
        <w:widowControl/>
        <w:numPr>
          <w:ilvl w:val="0"/>
          <w:numId w:val="1"/>
        </w:numPr>
        <w:shd w:val="clear" w:color="000000" w:fill="FFFFFF"/>
        <w:suppressAutoHyphens/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新发展格局下增强职业教育适应性的理论与实践研究</w:t>
      </w:r>
    </w:p>
    <w:p w14:paraId="1D334571" w14:textId="77777777" w:rsidR="00F31185" w:rsidRDefault="00F31185" w:rsidP="00F31185">
      <w:pPr>
        <w:widowControl/>
        <w:shd w:val="clear" w:color="000000" w:fill="FFFFFF"/>
        <w:suppressAutoHyphens/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ab/>
        <w:t>融通融合融汇的现代职业教育体系构建研究</w:t>
      </w:r>
    </w:p>
    <w:p w14:paraId="08D8E47F" w14:textId="77777777" w:rsidR="00F31185" w:rsidRDefault="00000000">
      <w:pPr>
        <w:suppressAutoHyphens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</w:t>
      </w:r>
      <w:r w:rsidR="00F31185" w:rsidRPr="00F31185">
        <w:rPr>
          <w:rFonts w:ascii="仿宋" w:eastAsia="仿宋" w:hAnsi="仿宋" w:cs="仿宋" w:hint="eastAsia"/>
          <w:sz w:val="32"/>
          <w:szCs w:val="32"/>
        </w:rPr>
        <w:t xml:space="preserve"> </w:t>
      </w:r>
      <w:r w:rsidR="00F31185">
        <w:rPr>
          <w:rFonts w:ascii="仿宋" w:eastAsia="仿宋" w:hAnsi="仿宋" w:cs="仿宋" w:hint="eastAsia"/>
          <w:sz w:val="32"/>
          <w:szCs w:val="32"/>
        </w:rPr>
        <w:t>现代职业教育高质量发展研究</w:t>
      </w:r>
    </w:p>
    <w:p w14:paraId="3C056635" w14:textId="67E64B05" w:rsidR="001F64BE" w:rsidRDefault="00000000">
      <w:pPr>
        <w:suppressAutoHyphens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</w:t>
      </w:r>
      <w:r w:rsidR="00F31185" w:rsidRPr="00F31185">
        <w:rPr>
          <w:rFonts w:ascii="仿宋" w:eastAsia="仿宋" w:hAnsi="仿宋" w:cs="仿宋" w:hint="eastAsia"/>
          <w:sz w:val="32"/>
          <w:szCs w:val="32"/>
        </w:rPr>
        <w:t xml:space="preserve"> </w:t>
      </w:r>
      <w:r w:rsidR="00F31185">
        <w:rPr>
          <w:rFonts w:ascii="仿宋" w:eastAsia="仿宋" w:hAnsi="仿宋" w:cs="仿宋" w:hint="eastAsia"/>
          <w:sz w:val="32"/>
          <w:szCs w:val="32"/>
        </w:rPr>
        <w:t>职业教育赋能新质生产力实践研究</w:t>
      </w:r>
    </w:p>
    <w:p w14:paraId="3AA7E94B" w14:textId="3F8DDF2B" w:rsidR="001F64BE" w:rsidRDefault="00000000">
      <w:pPr>
        <w:suppressAutoHyphens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</w:t>
      </w:r>
      <w:r w:rsidR="0087346D">
        <w:rPr>
          <w:rFonts w:ascii="仿宋" w:eastAsia="仿宋" w:hAnsi="仿宋" w:cs="仿宋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立德树人背景下职业院校德技并修育人机制研究</w:t>
      </w:r>
    </w:p>
    <w:p w14:paraId="56ADB424" w14:textId="14F6A373" w:rsidR="001F64BE" w:rsidRDefault="0087346D">
      <w:pPr>
        <w:suppressAutoHyphens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7</w:t>
      </w:r>
      <w:r>
        <w:rPr>
          <w:rFonts w:ascii="仿宋" w:eastAsia="仿宋" w:hAnsi="仿宋" w:cs="仿宋" w:hint="eastAsia"/>
          <w:sz w:val="32"/>
          <w:szCs w:val="32"/>
        </w:rPr>
        <w:t>.职业院校电子商务类专业</w:t>
      </w:r>
      <w:r>
        <w:rPr>
          <w:rFonts w:ascii="仿宋" w:eastAsia="仿宋" w:hAnsi="仿宋" w:cs="仿宋"/>
          <w:sz w:val="32"/>
          <w:szCs w:val="32"/>
        </w:rPr>
        <w:t>工匠精神培养与传承研究</w:t>
      </w:r>
    </w:p>
    <w:p w14:paraId="60E4B75F" w14:textId="12C5F6C0" w:rsidR="001F64BE" w:rsidRDefault="0087346D">
      <w:pPr>
        <w:suppressAutoHyphens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8</w:t>
      </w:r>
      <w:r>
        <w:rPr>
          <w:rFonts w:ascii="仿宋" w:eastAsia="仿宋" w:hAnsi="仿宋" w:cs="仿宋" w:hint="eastAsia"/>
          <w:sz w:val="32"/>
          <w:szCs w:val="32"/>
        </w:rPr>
        <w:t>.职业教育人才培养模式的国际比较研究</w:t>
      </w:r>
    </w:p>
    <w:p w14:paraId="730BE289" w14:textId="0F061F4C" w:rsidR="001F64BE" w:rsidRDefault="0087346D">
      <w:pPr>
        <w:suppressAutoHyphens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9</w:t>
      </w:r>
      <w:r>
        <w:rPr>
          <w:rFonts w:ascii="仿宋" w:eastAsia="仿宋" w:hAnsi="仿宋" w:cs="仿宋" w:hint="eastAsia"/>
          <w:sz w:val="32"/>
          <w:szCs w:val="32"/>
        </w:rPr>
        <w:t>.多方参与的职业院校人才培养质量评价机制研究</w:t>
      </w:r>
    </w:p>
    <w:p w14:paraId="398E4A1E" w14:textId="789522AC" w:rsidR="00F31185" w:rsidRDefault="0087346D" w:rsidP="00F31185">
      <w:pPr>
        <w:widowControl/>
        <w:shd w:val="clear" w:color="000000" w:fill="FFFFFF"/>
        <w:suppressAutoHyphens/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10</w:t>
      </w:r>
      <w:r>
        <w:rPr>
          <w:rFonts w:ascii="仿宋" w:eastAsia="仿宋" w:hAnsi="仿宋" w:cs="仿宋" w:hint="eastAsia"/>
          <w:sz w:val="32"/>
          <w:szCs w:val="32"/>
        </w:rPr>
        <w:t>.</w:t>
      </w:r>
      <w:r w:rsidR="00F31185" w:rsidRPr="00F31185">
        <w:rPr>
          <w:rFonts w:ascii="仿宋" w:eastAsia="仿宋" w:hAnsi="仿宋" w:cs="仿宋" w:hint="eastAsia"/>
          <w:sz w:val="32"/>
          <w:szCs w:val="32"/>
        </w:rPr>
        <w:t xml:space="preserve"> </w:t>
      </w:r>
      <w:r w:rsidR="00F31185">
        <w:rPr>
          <w:rFonts w:ascii="仿宋" w:eastAsia="仿宋" w:hAnsi="仿宋" w:cs="仿宋" w:hint="eastAsia"/>
          <w:sz w:val="32"/>
          <w:szCs w:val="32"/>
        </w:rPr>
        <w:t>基于产教融合的产业学院建设研究</w:t>
      </w:r>
    </w:p>
    <w:p w14:paraId="58CDB427" w14:textId="22BE4621" w:rsidR="00F31185" w:rsidRDefault="0087346D" w:rsidP="00F31185">
      <w:pPr>
        <w:suppressAutoHyphens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11</w:t>
      </w:r>
      <w:r>
        <w:rPr>
          <w:rFonts w:ascii="仿宋" w:eastAsia="仿宋" w:hAnsi="仿宋" w:cs="仿宋" w:hint="eastAsia"/>
          <w:sz w:val="32"/>
          <w:szCs w:val="32"/>
        </w:rPr>
        <w:t>.</w:t>
      </w:r>
      <w:r w:rsidR="00F31185" w:rsidRPr="00F31185">
        <w:rPr>
          <w:rFonts w:ascii="仿宋" w:eastAsia="仿宋" w:hAnsi="仿宋" w:cs="仿宋" w:hint="eastAsia"/>
          <w:sz w:val="32"/>
          <w:szCs w:val="32"/>
        </w:rPr>
        <w:t xml:space="preserve"> </w:t>
      </w:r>
      <w:r w:rsidR="00F31185">
        <w:rPr>
          <w:rFonts w:ascii="仿宋" w:eastAsia="仿宋" w:hAnsi="仿宋" w:cs="仿宋" w:hint="eastAsia"/>
          <w:sz w:val="32"/>
          <w:szCs w:val="32"/>
        </w:rPr>
        <w:t>职业教育国际化与中国职业教育品牌建设研究</w:t>
      </w:r>
    </w:p>
    <w:p w14:paraId="4CBC3097" w14:textId="33CC8553" w:rsidR="00F31185" w:rsidRDefault="00F31185" w:rsidP="00F31185">
      <w:pPr>
        <w:widowControl/>
        <w:shd w:val="clear" w:color="000000" w:fill="FFFFFF"/>
        <w:suppressAutoHyphens/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12.</w:t>
      </w:r>
      <w:r>
        <w:rPr>
          <w:rFonts w:ascii="仿宋" w:eastAsia="仿宋" w:hAnsi="仿宋" w:cs="仿宋" w:hint="eastAsia"/>
          <w:sz w:val="32"/>
          <w:szCs w:val="32"/>
        </w:rPr>
        <w:t>区域产教融合联合体建设内涵、运行机制和发展路径研究</w:t>
      </w:r>
    </w:p>
    <w:p w14:paraId="6AA0E885" w14:textId="1768862F" w:rsidR="00F31185" w:rsidRDefault="00F31185" w:rsidP="00F31185">
      <w:pPr>
        <w:widowControl/>
        <w:shd w:val="clear" w:color="000000" w:fill="FFFFFF"/>
        <w:suppressAutoHyphens/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.行业产教融合共同体建设实践研究</w:t>
      </w:r>
    </w:p>
    <w:p w14:paraId="3A052416" w14:textId="40E233AB" w:rsidR="00F31185" w:rsidRDefault="00F31185" w:rsidP="00F31185">
      <w:pPr>
        <w:widowControl/>
        <w:shd w:val="clear" w:color="000000" w:fill="FFFFFF"/>
        <w:suppressAutoHyphens/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.职业院校电子商务类</w:t>
      </w:r>
      <w:r>
        <w:rPr>
          <w:rFonts w:ascii="仿宋" w:eastAsia="仿宋" w:hAnsi="仿宋" w:cs="仿宋" w:hint="eastAsia"/>
          <w:sz w:val="32"/>
          <w:szCs w:val="32"/>
        </w:rPr>
        <w:t>专业</w:t>
      </w:r>
      <w:r>
        <w:rPr>
          <w:rFonts w:ascii="仿宋" w:eastAsia="仿宋" w:hAnsi="仿宋" w:cs="仿宋" w:hint="eastAsia"/>
          <w:sz w:val="32"/>
          <w:szCs w:val="32"/>
        </w:rPr>
        <w:t>技术服务和社会服务实践研究</w:t>
      </w:r>
    </w:p>
    <w:p w14:paraId="2748BAE2" w14:textId="48C3B546" w:rsidR="001F64BE" w:rsidRDefault="0087346D">
      <w:pPr>
        <w:suppressAutoHyphens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15</w:t>
      </w:r>
      <w:r>
        <w:rPr>
          <w:rFonts w:ascii="仿宋" w:eastAsia="仿宋" w:hAnsi="仿宋" w:cs="仿宋" w:hint="eastAsia"/>
          <w:sz w:val="32"/>
          <w:szCs w:val="32"/>
        </w:rPr>
        <w:t>.职业院校</w:t>
      </w:r>
      <w:r w:rsidR="00F31185">
        <w:rPr>
          <w:rFonts w:ascii="仿宋" w:eastAsia="仿宋" w:hAnsi="仿宋" w:cs="仿宋" w:hint="eastAsia"/>
          <w:sz w:val="32"/>
          <w:szCs w:val="32"/>
        </w:rPr>
        <w:t>电子商务类</w:t>
      </w:r>
      <w:r>
        <w:rPr>
          <w:rFonts w:ascii="仿宋" w:eastAsia="仿宋" w:hAnsi="仿宋" w:cs="仿宋" w:hint="eastAsia"/>
          <w:sz w:val="32"/>
          <w:szCs w:val="32"/>
        </w:rPr>
        <w:t>教师企业实践基地建设研究</w:t>
      </w:r>
    </w:p>
    <w:p w14:paraId="70A4BF59" w14:textId="45AC942E" w:rsidR="001F64BE" w:rsidRDefault="0087346D">
      <w:pPr>
        <w:suppressAutoHyphens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6.职业教育电子商务类专业课程建设、教材开发、教法实践研究</w:t>
      </w:r>
    </w:p>
    <w:p w14:paraId="7B4DB6D5" w14:textId="69462CE4" w:rsidR="001F64BE" w:rsidRDefault="0087346D">
      <w:pPr>
        <w:suppressAutoHyphens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7.职业教育电子商务类专业课程标准与职业标准对接研究</w:t>
      </w:r>
    </w:p>
    <w:p w14:paraId="47936AEC" w14:textId="62F9CB86" w:rsidR="001F64BE" w:rsidRDefault="0087346D">
      <w:pPr>
        <w:suppressAutoHyphens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18.</w:t>
      </w:r>
      <w:r>
        <w:rPr>
          <w:rFonts w:ascii="仿宋" w:eastAsia="仿宋" w:hAnsi="仿宋" w:cs="仿宋" w:hint="eastAsia"/>
          <w:sz w:val="32"/>
          <w:szCs w:val="32"/>
        </w:rPr>
        <w:t>职业教育质量督导、评价、监测和第三方评估模式研究</w:t>
      </w:r>
    </w:p>
    <w:p w14:paraId="724C9597" w14:textId="38B20538" w:rsidR="00F31185" w:rsidRDefault="00F31185" w:rsidP="00F31185">
      <w:pPr>
        <w:widowControl/>
        <w:shd w:val="clear" w:color="000000" w:fill="FFFFFF"/>
        <w:suppressAutoHyphens/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19</w:t>
      </w:r>
      <w:r>
        <w:rPr>
          <w:rFonts w:ascii="仿宋" w:eastAsia="仿宋" w:hAnsi="仿宋" w:cs="仿宋" w:hint="eastAsia"/>
          <w:sz w:val="32"/>
          <w:szCs w:val="32"/>
        </w:rPr>
        <w:t>.中华优秀传统文化在职业院校的创造性转化和创新性发展实践研究</w:t>
      </w:r>
    </w:p>
    <w:p w14:paraId="7F13BFE2" w14:textId="4290B11D" w:rsidR="00F31185" w:rsidRDefault="00F31185" w:rsidP="00F31185">
      <w:pPr>
        <w:widowControl/>
        <w:shd w:val="clear" w:color="000000" w:fill="FFFFFF"/>
        <w:suppressAutoHyphens/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.中华优秀传统文化融入职业院校人才培养模式实践研究</w:t>
      </w:r>
    </w:p>
    <w:p w14:paraId="33B52F06" w14:textId="21596B35" w:rsidR="00F31185" w:rsidRDefault="00F31185" w:rsidP="00F31185">
      <w:pPr>
        <w:widowControl/>
        <w:shd w:val="clear" w:color="000000" w:fill="FFFFFF"/>
        <w:suppressAutoHyphens/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.民间工艺、民族文化、绝技绝活类专业建设与人才培养研究</w:t>
      </w:r>
    </w:p>
    <w:p w14:paraId="3C39FBDA" w14:textId="7E728FDD" w:rsidR="0087346D" w:rsidRPr="00F31185" w:rsidRDefault="0087346D" w:rsidP="00F31185">
      <w:pPr>
        <w:suppressAutoHyphens/>
        <w:rPr>
          <w:rFonts w:ascii="仿宋" w:eastAsia="仿宋" w:hAnsi="仿宋" w:cs="仿宋"/>
          <w:sz w:val="32"/>
          <w:szCs w:val="32"/>
        </w:rPr>
      </w:pPr>
      <w:r w:rsidRPr="00F31185">
        <w:rPr>
          <w:rFonts w:ascii="仿宋" w:eastAsia="仿宋" w:hAnsi="仿宋" w:cs="仿宋"/>
          <w:sz w:val="32"/>
          <w:szCs w:val="32"/>
        </w:rPr>
        <w:t>22.</w:t>
      </w:r>
      <w:r w:rsidRPr="00F31185">
        <w:rPr>
          <w:rFonts w:ascii="仿宋" w:eastAsia="仿宋" w:hAnsi="仿宋" w:cs="仿宋" w:hint="eastAsia"/>
          <w:sz w:val="32"/>
          <w:szCs w:val="32"/>
        </w:rPr>
        <w:t>高职院校电子商务</w:t>
      </w:r>
      <w:r w:rsidR="00F31185">
        <w:rPr>
          <w:rFonts w:ascii="仿宋" w:eastAsia="仿宋" w:hAnsi="仿宋" w:cs="仿宋" w:hint="eastAsia"/>
          <w:sz w:val="32"/>
          <w:szCs w:val="32"/>
        </w:rPr>
        <w:t>类</w:t>
      </w:r>
      <w:r w:rsidRPr="00F31185">
        <w:rPr>
          <w:rFonts w:ascii="仿宋" w:eastAsia="仿宋" w:hAnsi="仿宋" w:cs="仿宋" w:hint="eastAsia"/>
          <w:sz w:val="32"/>
          <w:szCs w:val="32"/>
        </w:rPr>
        <w:t>专业“课证融通”的人才培养模式研究</w:t>
      </w:r>
    </w:p>
    <w:p w14:paraId="177FBCF4" w14:textId="4E54FA0A" w:rsidR="0087346D" w:rsidRPr="00F31185" w:rsidRDefault="0087346D" w:rsidP="00F31185">
      <w:pPr>
        <w:suppressAutoHyphens/>
        <w:rPr>
          <w:rFonts w:ascii="仿宋" w:eastAsia="仿宋" w:hAnsi="仿宋" w:cs="仿宋"/>
          <w:sz w:val="32"/>
          <w:szCs w:val="32"/>
        </w:rPr>
      </w:pPr>
      <w:r w:rsidRPr="00F31185">
        <w:rPr>
          <w:rFonts w:ascii="仿宋" w:eastAsia="仿宋" w:hAnsi="仿宋" w:cs="仿宋"/>
          <w:sz w:val="32"/>
          <w:szCs w:val="32"/>
        </w:rPr>
        <w:t>23.</w:t>
      </w:r>
      <w:r w:rsidRPr="00F31185">
        <w:rPr>
          <w:rFonts w:ascii="仿宋" w:eastAsia="仿宋" w:hAnsi="仿宋" w:cs="仿宋" w:hint="eastAsia"/>
          <w:sz w:val="32"/>
          <w:szCs w:val="32"/>
        </w:rPr>
        <w:t>高职电子商务专业“课证融通、工学结合”教学模式研究</w:t>
      </w:r>
    </w:p>
    <w:p w14:paraId="1A809F8E" w14:textId="37A0542D" w:rsidR="0087346D" w:rsidRPr="00F31185" w:rsidRDefault="0087346D" w:rsidP="00F31185">
      <w:pPr>
        <w:suppressAutoHyphens/>
        <w:rPr>
          <w:rFonts w:ascii="仿宋" w:eastAsia="仿宋" w:hAnsi="仿宋" w:cs="仿宋"/>
          <w:sz w:val="32"/>
          <w:szCs w:val="32"/>
        </w:rPr>
      </w:pPr>
      <w:r w:rsidRPr="00F31185">
        <w:rPr>
          <w:rFonts w:ascii="仿宋" w:eastAsia="仿宋" w:hAnsi="仿宋" w:cs="仿宋"/>
          <w:sz w:val="32"/>
          <w:szCs w:val="32"/>
        </w:rPr>
        <w:t>24.</w:t>
      </w:r>
      <w:r w:rsidRPr="00F31185">
        <w:rPr>
          <w:rFonts w:ascii="仿宋" w:eastAsia="仿宋" w:hAnsi="仿宋" w:cs="仿宋" w:hint="eastAsia"/>
          <w:sz w:val="32"/>
          <w:szCs w:val="32"/>
        </w:rPr>
        <w:t>基于“1+X”证书制度的高职电子商务专业建设研究</w:t>
      </w:r>
    </w:p>
    <w:p w14:paraId="60671E49" w14:textId="14232066" w:rsidR="00F31185" w:rsidRDefault="0087346D" w:rsidP="00F31185">
      <w:pPr>
        <w:widowControl/>
        <w:shd w:val="clear" w:color="000000" w:fill="FFFFFF"/>
        <w:suppressAutoHyphens/>
        <w:spacing w:line="360" w:lineRule="auto"/>
        <w:rPr>
          <w:rFonts w:ascii="仿宋" w:eastAsia="仿宋" w:hAnsi="仿宋" w:cs="仿宋"/>
          <w:sz w:val="32"/>
          <w:szCs w:val="32"/>
        </w:rPr>
      </w:pPr>
      <w:r w:rsidRPr="00F31185">
        <w:rPr>
          <w:rFonts w:ascii="仿宋" w:eastAsia="仿宋" w:hAnsi="仿宋" w:cs="仿宋"/>
          <w:sz w:val="32"/>
          <w:szCs w:val="32"/>
        </w:rPr>
        <w:t>25.</w:t>
      </w:r>
      <w:r w:rsidR="00F31185" w:rsidRPr="00F31185">
        <w:rPr>
          <w:rFonts w:ascii="仿宋" w:eastAsia="仿宋" w:hAnsi="仿宋" w:cs="仿宋" w:hint="eastAsia"/>
          <w:sz w:val="32"/>
          <w:szCs w:val="32"/>
        </w:rPr>
        <w:t xml:space="preserve"> </w:t>
      </w:r>
      <w:r w:rsidR="00F31185">
        <w:rPr>
          <w:rFonts w:ascii="仿宋" w:eastAsia="仿宋" w:hAnsi="仿宋" w:cs="仿宋" w:hint="eastAsia"/>
          <w:sz w:val="32"/>
          <w:szCs w:val="32"/>
        </w:rPr>
        <w:t>职业教育课程建设、教材开发、教法改革研究</w:t>
      </w:r>
    </w:p>
    <w:p w14:paraId="6F01D047" w14:textId="7952636C" w:rsidR="00F31185" w:rsidRDefault="00F31185" w:rsidP="00F31185">
      <w:pPr>
        <w:widowControl/>
        <w:shd w:val="clear" w:color="000000" w:fill="FFFFFF"/>
        <w:suppressAutoHyphens/>
        <w:spacing w:line="360" w:lineRule="auto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26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.职业院校高技能人才培养现状、存在问题及培养路径研究</w:t>
      </w:r>
    </w:p>
    <w:p w14:paraId="33A01401" w14:textId="7FC10C92" w:rsidR="00F31185" w:rsidRDefault="00F31185" w:rsidP="00F31185">
      <w:pPr>
        <w:widowControl/>
        <w:shd w:val="clear" w:color="000000" w:fill="FFFFFF"/>
        <w:suppressAutoHyphens/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27</w:t>
      </w:r>
      <w:r>
        <w:rPr>
          <w:rFonts w:ascii="仿宋" w:eastAsia="仿宋" w:hAnsi="仿宋" w:cs="仿宋" w:hint="eastAsia"/>
          <w:sz w:val="32"/>
          <w:szCs w:val="32"/>
        </w:rPr>
        <w:t>.职业教育深化人才培养模式改革的个案研究</w:t>
      </w:r>
    </w:p>
    <w:p w14:paraId="1F2C2688" w14:textId="38791C35" w:rsidR="00F31185" w:rsidRDefault="00F31185" w:rsidP="00F31185">
      <w:pPr>
        <w:widowControl/>
        <w:shd w:val="clear" w:color="000000" w:fill="FFFFFF"/>
        <w:suppressAutoHyphens/>
        <w:spacing w:line="360" w:lineRule="auto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lastRenderedPageBreak/>
        <w:t>28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.职业院校学生素质教育质量提升实践研究</w:t>
      </w:r>
    </w:p>
    <w:p w14:paraId="7BCF03C6" w14:textId="173B8C96" w:rsidR="00F31185" w:rsidRDefault="00F31185" w:rsidP="00F31185">
      <w:pPr>
        <w:widowControl/>
        <w:shd w:val="clear" w:color="000000" w:fill="FFFFFF"/>
        <w:suppressAutoHyphens/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29</w:t>
      </w:r>
      <w:r>
        <w:rPr>
          <w:rFonts w:ascii="仿宋" w:eastAsia="仿宋" w:hAnsi="仿宋" w:cs="仿宋" w:hint="eastAsia"/>
          <w:sz w:val="32"/>
          <w:szCs w:val="32"/>
        </w:rPr>
        <w:t>.职业院校学生核心素养培养的理论与实践研究</w:t>
      </w:r>
    </w:p>
    <w:p w14:paraId="272D5AF0" w14:textId="3DC110F0" w:rsidR="0087346D" w:rsidRPr="00F31185" w:rsidRDefault="00F31185" w:rsidP="00F31185">
      <w:pPr>
        <w:suppressAutoHyphens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30</w:t>
      </w:r>
      <w:r w:rsidR="0087346D" w:rsidRPr="00F31185">
        <w:rPr>
          <w:rFonts w:ascii="仿宋" w:eastAsia="仿宋" w:hAnsi="仿宋" w:cs="仿宋"/>
          <w:sz w:val="32"/>
          <w:szCs w:val="32"/>
        </w:rPr>
        <w:t>.</w:t>
      </w:r>
      <w:r w:rsidR="0087346D" w:rsidRPr="00F31185">
        <w:rPr>
          <w:rFonts w:ascii="仿宋" w:eastAsia="仿宋" w:hAnsi="仿宋" w:cs="仿宋" w:hint="eastAsia"/>
          <w:sz w:val="32"/>
          <w:szCs w:val="32"/>
        </w:rPr>
        <w:t>电子商务专业校企协同育人机制研究</w:t>
      </w:r>
    </w:p>
    <w:p w14:paraId="1206662F" w14:textId="2C01E2F4" w:rsidR="0087346D" w:rsidRPr="00F31185" w:rsidRDefault="00F31185" w:rsidP="00F31185">
      <w:pPr>
        <w:suppressAutoHyphens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31</w:t>
      </w:r>
      <w:r w:rsidR="0087346D" w:rsidRPr="00F31185">
        <w:rPr>
          <w:rFonts w:ascii="仿宋" w:eastAsia="仿宋" w:hAnsi="仿宋" w:cs="仿宋"/>
          <w:sz w:val="32"/>
          <w:szCs w:val="32"/>
        </w:rPr>
        <w:t>.</w:t>
      </w:r>
      <w:r w:rsidR="0087346D" w:rsidRPr="00F31185">
        <w:rPr>
          <w:rFonts w:ascii="仿宋" w:eastAsia="仿宋" w:hAnsi="仿宋" w:cs="仿宋" w:hint="eastAsia"/>
          <w:sz w:val="32"/>
          <w:szCs w:val="32"/>
        </w:rPr>
        <w:t>大数据背景下电子商务产业发展研究</w:t>
      </w:r>
    </w:p>
    <w:p w14:paraId="6EEA4537" w14:textId="5C2B1A2F" w:rsidR="00AE3865" w:rsidRDefault="00AE3865" w:rsidP="00AE3865">
      <w:pPr>
        <w:widowControl/>
        <w:shd w:val="clear" w:color="000000" w:fill="FFFFFF"/>
        <w:suppressAutoHyphens/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32</w:t>
      </w:r>
      <w:r>
        <w:rPr>
          <w:rFonts w:ascii="仿宋" w:eastAsia="仿宋" w:hAnsi="仿宋" w:cs="仿宋" w:hint="eastAsia"/>
          <w:sz w:val="32"/>
          <w:szCs w:val="32"/>
        </w:rPr>
        <w:t>吉林省职业教育数字化转型发展研究</w:t>
      </w:r>
    </w:p>
    <w:p w14:paraId="2C6E466B" w14:textId="6AFC3DC4" w:rsidR="00AE3865" w:rsidRDefault="00AE3865" w:rsidP="00AE3865">
      <w:pPr>
        <w:widowControl/>
        <w:shd w:val="clear" w:color="000000" w:fill="FFFFFF"/>
        <w:suppressAutoHyphens/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33</w:t>
      </w:r>
      <w:r>
        <w:rPr>
          <w:rFonts w:ascii="仿宋" w:eastAsia="仿宋" w:hAnsi="仿宋" w:cs="仿宋" w:hint="eastAsia"/>
          <w:sz w:val="32"/>
          <w:szCs w:val="32"/>
        </w:rPr>
        <w:t>.数字化技术对课堂教学改革的实践研究</w:t>
      </w:r>
    </w:p>
    <w:p w14:paraId="1D903F08" w14:textId="42DD30F7" w:rsidR="00AE3865" w:rsidRDefault="00AE3865" w:rsidP="00AE3865">
      <w:pPr>
        <w:widowControl/>
        <w:shd w:val="clear" w:color="000000" w:fill="FFFFFF"/>
        <w:suppressAutoHyphens/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34</w:t>
      </w:r>
      <w:r>
        <w:rPr>
          <w:rFonts w:ascii="仿宋" w:eastAsia="仿宋" w:hAnsi="仿宋" w:cs="仿宋" w:hint="eastAsia"/>
          <w:sz w:val="32"/>
          <w:szCs w:val="32"/>
        </w:rPr>
        <w:t>.职业院校提高数字化时代技术技能人才培养质量实践研究</w:t>
      </w:r>
    </w:p>
    <w:p w14:paraId="7EDFA587" w14:textId="0459D93D" w:rsidR="0087346D" w:rsidRPr="00AE3865" w:rsidRDefault="00AE3865">
      <w:pPr>
        <w:suppressAutoHyphens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35.</w:t>
      </w:r>
      <w:r w:rsidRPr="00AE3865"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人工智能技术深度融入</w:t>
      </w:r>
      <w:r>
        <w:rPr>
          <w:rFonts w:ascii="仿宋" w:eastAsia="仿宋" w:hAnsi="仿宋" w:cs="仿宋" w:hint="eastAsia"/>
          <w:sz w:val="32"/>
          <w:szCs w:val="32"/>
        </w:rPr>
        <w:t>电子商务专业</w:t>
      </w:r>
      <w:r>
        <w:rPr>
          <w:rFonts w:ascii="仿宋" w:eastAsia="仿宋" w:hAnsi="仿宋" w:cs="仿宋" w:hint="eastAsia"/>
          <w:sz w:val="32"/>
          <w:szCs w:val="32"/>
        </w:rPr>
        <w:t>教学和管理全过程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的</w:t>
      </w:r>
      <w:r>
        <w:rPr>
          <w:rFonts w:ascii="仿宋" w:eastAsia="仿宋" w:hAnsi="仿宋" w:cs="仿宋" w:hint="eastAsia"/>
          <w:sz w:val="32"/>
          <w:szCs w:val="32"/>
        </w:rPr>
        <w:t>实践研究</w:t>
      </w:r>
    </w:p>
    <w:p w14:paraId="619DB3E6" w14:textId="77777777" w:rsidR="001F64BE" w:rsidRDefault="001F64BE">
      <w:pPr>
        <w:rPr>
          <w:rFonts w:ascii="仿宋" w:eastAsia="仿宋" w:hAnsi="仿宋" w:cs="Times New Roman"/>
          <w:sz w:val="32"/>
          <w:szCs w:val="32"/>
        </w:rPr>
      </w:pPr>
    </w:p>
    <w:p w14:paraId="7A0B77C9" w14:textId="77777777" w:rsidR="001F64BE" w:rsidRDefault="001F64BE">
      <w:pPr>
        <w:rPr>
          <w:rFonts w:ascii="仿宋" w:eastAsia="仿宋" w:hAnsi="仿宋" w:cs="Times New Roman"/>
          <w:sz w:val="32"/>
          <w:szCs w:val="32"/>
        </w:rPr>
      </w:pPr>
    </w:p>
    <w:p w14:paraId="24FF562D" w14:textId="77777777" w:rsidR="001F64BE" w:rsidRDefault="001F64BE">
      <w:pPr>
        <w:rPr>
          <w:rFonts w:ascii="仿宋" w:eastAsia="仿宋" w:hAnsi="仿宋" w:cs="Times New Roman"/>
          <w:sz w:val="32"/>
          <w:szCs w:val="32"/>
        </w:rPr>
      </w:pPr>
    </w:p>
    <w:p w14:paraId="7299D56F" w14:textId="77777777" w:rsidR="001F64BE" w:rsidRDefault="001F64BE">
      <w:pPr>
        <w:rPr>
          <w:rFonts w:ascii="仿宋" w:eastAsia="仿宋" w:hAnsi="仿宋" w:cs="Times New Roman"/>
          <w:sz w:val="32"/>
          <w:szCs w:val="32"/>
        </w:rPr>
      </w:pPr>
    </w:p>
    <w:p w14:paraId="129E0268" w14:textId="77777777" w:rsidR="001F64BE" w:rsidRDefault="001F64BE">
      <w:pPr>
        <w:rPr>
          <w:rFonts w:ascii="仿宋" w:eastAsia="仿宋" w:hAnsi="仿宋" w:cs="Times New Roman"/>
          <w:sz w:val="32"/>
          <w:szCs w:val="32"/>
        </w:rPr>
      </w:pPr>
    </w:p>
    <w:p w14:paraId="52CF05A7" w14:textId="77777777" w:rsidR="001F64BE" w:rsidRDefault="001F64BE">
      <w:pPr>
        <w:rPr>
          <w:rFonts w:ascii="仿宋" w:eastAsia="仿宋" w:hAnsi="仿宋" w:cs="Times New Roman"/>
          <w:sz w:val="32"/>
          <w:szCs w:val="32"/>
        </w:rPr>
      </w:pPr>
    </w:p>
    <w:p w14:paraId="6B18C882" w14:textId="77777777" w:rsidR="001F64BE" w:rsidRDefault="001F64BE">
      <w:pPr>
        <w:rPr>
          <w:rFonts w:ascii="仿宋" w:eastAsia="仿宋" w:hAnsi="仿宋" w:cs="Times New Roman"/>
          <w:sz w:val="32"/>
          <w:szCs w:val="32"/>
        </w:rPr>
      </w:pPr>
    </w:p>
    <w:sectPr w:rsidR="001F64BE" w:rsidSect="00361D0B">
      <w:pgSz w:w="11906" w:h="16838"/>
      <w:pgMar w:top="1440" w:right="1797" w:bottom="1440" w:left="1797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550D0" w14:textId="77777777" w:rsidR="00361D0B" w:rsidRDefault="00361D0B">
      <w:r>
        <w:separator/>
      </w:r>
    </w:p>
  </w:endnote>
  <w:endnote w:type="continuationSeparator" w:id="0">
    <w:p w14:paraId="6968F9F1" w14:textId="77777777" w:rsidR="00361D0B" w:rsidRDefault="00361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3B21D" w14:textId="77777777" w:rsidR="00361D0B" w:rsidRDefault="00361D0B">
      <w:r>
        <w:separator/>
      </w:r>
    </w:p>
  </w:footnote>
  <w:footnote w:type="continuationSeparator" w:id="0">
    <w:p w14:paraId="00F4C776" w14:textId="77777777" w:rsidR="00361D0B" w:rsidRDefault="00361D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3C4BE6E"/>
    <w:multiLevelType w:val="singleLevel"/>
    <w:tmpl w:val="B3C4BE6E"/>
    <w:lvl w:ilvl="0">
      <w:start w:val="1"/>
      <w:numFmt w:val="decimal"/>
      <w:lvlText w:val="%1."/>
      <w:lvlJc w:val="left"/>
    </w:lvl>
  </w:abstractNum>
  <w:num w:numId="1" w16cid:durableId="847057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GYzZjEwYjE0ZDM2MGVkZDIzZDM0YzZjNTI5YTQ0ZGUifQ=="/>
    <w:docVar w:name="KSO_WPS_MARK_KEY" w:val="47cb0491-174b-4fcb-91e5-df976a983a57"/>
  </w:docVars>
  <w:rsids>
    <w:rsidRoot w:val="00301308"/>
    <w:rsid w:val="000456BB"/>
    <w:rsid w:val="001F64BE"/>
    <w:rsid w:val="00203C64"/>
    <w:rsid w:val="00204512"/>
    <w:rsid w:val="002A7B1C"/>
    <w:rsid w:val="002B523E"/>
    <w:rsid w:val="00301308"/>
    <w:rsid w:val="00361D0B"/>
    <w:rsid w:val="003D2D43"/>
    <w:rsid w:val="003F2370"/>
    <w:rsid w:val="004317A6"/>
    <w:rsid w:val="00472D4C"/>
    <w:rsid w:val="004975D8"/>
    <w:rsid w:val="005E0FDD"/>
    <w:rsid w:val="00622EB4"/>
    <w:rsid w:val="007234EF"/>
    <w:rsid w:val="007907F7"/>
    <w:rsid w:val="007B14C0"/>
    <w:rsid w:val="00842211"/>
    <w:rsid w:val="008611D7"/>
    <w:rsid w:val="0087346D"/>
    <w:rsid w:val="008D1745"/>
    <w:rsid w:val="00991895"/>
    <w:rsid w:val="009E7040"/>
    <w:rsid w:val="00A90F9C"/>
    <w:rsid w:val="00AE3865"/>
    <w:rsid w:val="00B03CF7"/>
    <w:rsid w:val="00B31D36"/>
    <w:rsid w:val="00C04050"/>
    <w:rsid w:val="00C9611E"/>
    <w:rsid w:val="00E669AB"/>
    <w:rsid w:val="00E709CA"/>
    <w:rsid w:val="00E77045"/>
    <w:rsid w:val="00EE4C5B"/>
    <w:rsid w:val="00F31185"/>
    <w:rsid w:val="03F501DE"/>
    <w:rsid w:val="1B0C799F"/>
    <w:rsid w:val="2F3C67C7"/>
    <w:rsid w:val="2FC36037"/>
    <w:rsid w:val="7B3FB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2421ED"/>
  <w15:docId w15:val="{692BBCEF-FA30-4B45-A0C6-9181674E2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qFormat/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高祥 张</dc:creator>
  <cp:lastModifiedBy>冠凤 张</cp:lastModifiedBy>
  <cp:revision>22</cp:revision>
  <dcterms:created xsi:type="dcterms:W3CDTF">2022-05-09T13:40:00Z</dcterms:created>
  <dcterms:modified xsi:type="dcterms:W3CDTF">2024-03-25T03:39:00Z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DBFC5C5069544EE08F7EA51DBCD8A2C4</vt:lpwstr>
  </property>
</Properties>
</file>