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FC21C">
      <w:pPr>
        <w:snapToGrid w:val="0"/>
        <w:spacing w:before="312" w:beforeLines="100"/>
        <w:ind w:left="0" w:leftChars="0" w:firstLine="0" w:firstLineChars="0"/>
        <w:jc w:val="center"/>
        <w:rPr>
          <w:rFonts w:hint="eastAsia" w:ascii="仿宋_GB2312" w:hAnsi="宋体" w:eastAsia="仿宋_GB2312"/>
          <w:sz w:val="32"/>
        </w:rPr>
      </w:pPr>
      <w:r>
        <w:rPr>
          <w:rFonts w:hint="eastAsia" w:ascii="黑体" w:hAnsi="宋体" w:eastAsia="黑体"/>
          <w:b/>
          <w:color w:val="FF0000"/>
          <w:w w:val="80"/>
          <w:kern w:val="0"/>
          <w:sz w:val="116"/>
          <w:szCs w:val="116"/>
        </w:rPr>
        <w:pict>
          <v:shape id="_x0000_i1025" o:spt="136" type="#_x0000_t136" style="height:65pt;width:397.5pt;" fillcolor="#FF0000" filled="t" stroked="f" coordsize="21600,21600">
            <v:path/>
            <v:fill on="t" focussize="0,0"/>
            <v:stroke on="f"/>
            <v:imagedata o:title=""/>
            <o:lock v:ext="edit"/>
            <v:textpath on="t" fitshape="t" fitpath="t" trim="t" xscale="f" string="吉林工程职业学院文件" style="font-family:华文中宋;font-size:60pt;font-weight:bold;v-rotate-letters:f;v-same-letter-heights:f;v-text-align:center;"/>
            <w10:wrap type="none"/>
            <w10:anchorlock/>
          </v:shape>
        </w:pict>
      </w:r>
    </w:p>
    <w:p w14:paraId="5DEAD437">
      <w:pPr>
        <w:snapToGrid w:val="0"/>
        <w:spacing w:line="400" w:lineRule="exact"/>
        <w:ind w:firstLine="640" w:firstLineChars="200"/>
        <w:jc w:val="both"/>
        <w:rPr>
          <w:rFonts w:hint="default" w:ascii="楷体" w:hAnsi="楷体" w:eastAsia="仿宋_GB2312"/>
          <w:b/>
          <w:sz w:val="32"/>
          <w:lang w:val="en-US" w:eastAsia="zh-CN"/>
        </w:rPr>
      </w:pPr>
      <w:r>
        <w:rPr>
          <w:rFonts w:hint="eastAsia" w:ascii="仿宋_GB2312" w:hAnsi="宋体" w:eastAsia="仿宋_GB2312"/>
          <w:sz w:val="32"/>
        </w:rPr>
        <w:t>吉工程职院〔20</w:t>
      </w:r>
      <w:r>
        <w:rPr>
          <w:rFonts w:hint="eastAsia" w:ascii="仿宋_GB2312" w:hAnsi="宋体" w:eastAsia="仿宋_GB2312"/>
          <w:sz w:val="32"/>
          <w:lang w:val="en-US" w:eastAsia="zh-CN"/>
        </w:rPr>
        <w:t>24</w:t>
      </w:r>
      <w:r>
        <w:rPr>
          <w:rFonts w:hint="eastAsia" w:ascii="仿宋_GB2312" w:hAnsi="宋体" w:eastAsia="仿宋_GB2312"/>
          <w:sz w:val="32"/>
        </w:rPr>
        <w:t>〕</w:t>
      </w:r>
      <w:r>
        <w:rPr>
          <w:rFonts w:hint="eastAsia" w:ascii="仿宋_GB2312" w:hAnsi="宋体" w:eastAsia="仿宋_GB2312"/>
          <w:sz w:val="32"/>
          <w:lang w:val="en-US" w:eastAsia="zh-CN"/>
        </w:rPr>
        <w:t>81</w:t>
      </w:r>
      <w:r>
        <w:rPr>
          <w:rFonts w:hint="eastAsia" w:ascii="仿宋_GB2312" w:hAnsi="宋体" w:eastAsia="仿宋_GB2312"/>
          <w:sz w:val="32"/>
        </w:rPr>
        <w:t xml:space="preserve">号 </w:t>
      </w:r>
      <w:r>
        <w:rPr>
          <w:rFonts w:ascii="仿宋_GB2312" w:hAnsi="宋体" w:eastAsia="仿宋_GB2312"/>
          <w:sz w:val="32"/>
        </w:rPr>
        <w:t xml:space="preserve"> </w:t>
      </w:r>
      <w:r>
        <w:rPr>
          <w:rFonts w:hint="eastAsia" w:ascii="仿宋_GB2312" w:hAnsi="宋体" w:eastAsia="仿宋_GB2312"/>
          <w:sz w:val="32"/>
          <w:lang w:val="en-US" w:eastAsia="zh-CN"/>
        </w:rPr>
        <w:t xml:space="preserve">    </w:t>
      </w:r>
      <w:bookmarkStart w:id="0" w:name="_GoBack"/>
      <w:bookmarkEnd w:id="0"/>
      <w:r>
        <w:rPr>
          <w:rFonts w:hint="eastAsia" w:ascii="仿宋_GB2312" w:hAnsi="宋体" w:eastAsia="仿宋_GB2312"/>
          <w:sz w:val="32"/>
          <w:lang w:val="en-US" w:eastAsia="zh-CN"/>
        </w:rPr>
        <w:t xml:space="preserve">  </w:t>
      </w:r>
      <w:r>
        <w:rPr>
          <w:rFonts w:ascii="仿宋_GB2312" w:hAnsi="宋体" w:eastAsia="仿宋_GB2312"/>
          <w:sz w:val="32"/>
        </w:rPr>
        <w:t xml:space="preserve"> </w:t>
      </w:r>
      <w:r>
        <w:rPr>
          <w:rFonts w:hint="eastAsia" w:ascii="仿宋_GB2312" w:hAnsi="宋体" w:eastAsia="仿宋_GB2312"/>
          <w:sz w:val="32"/>
          <w:lang w:val="en-US" w:eastAsia="zh-CN"/>
        </w:rPr>
        <w:t xml:space="preserve"> </w:t>
      </w:r>
      <w:r>
        <w:rPr>
          <w:rFonts w:hint="eastAsia" w:ascii="仿宋_GB2312" w:hAnsi="宋体" w:eastAsia="仿宋_GB2312"/>
          <w:sz w:val="32"/>
        </w:rPr>
        <w:t xml:space="preserve"> 签发人：</w:t>
      </w:r>
      <w:r>
        <w:rPr>
          <w:rFonts w:hint="eastAsia" w:ascii="仿宋_GB2312" w:hAnsi="宋体" w:eastAsia="仿宋_GB2312"/>
          <w:sz w:val="32"/>
          <w:lang w:val="en-US" w:eastAsia="zh-CN"/>
        </w:rPr>
        <w:t>宋 辉</w:t>
      </w:r>
    </w:p>
    <w:p w14:paraId="06CF7803">
      <w:pPr>
        <w:snapToGrid w:val="0"/>
        <w:ind w:right="-51" w:rightChars="-23"/>
        <w:jc w:val="center"/>
        <w:rPr>
          <w:rFonts w:ascii="宋体" w:hAnsi="宋体"/>
          <w:b/>
          <w:bCs/>
          <w:sz w:val="44"/>
          <w:szCs w:val="44"/>
        </w:rPr>
      </w:pPr>
      <w:r>
        <w:rPr>
          <w:rFonts w:hint="eastAsia" w:ascii="宋体-方正超大字符集" w:hAnsi="新宋体" w:eastAsia="宋体-方正超大字符集"/>
          <w:b/>
          <w:color w:val="FF0000"/>
          <w:sz w:val="44"/>
          <w:szCs w:val="44"/>
        </w:rPr>
        <w:t>—————————————————</w:t>
      </w:r>
    </w:p>
    <w:p w14:paraId="7EFE69B7">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吉林工程职业学院科研创新团队建设</w:t>
      </w:r>
    </w:p>
    <w:p w14:paraId="2A239930">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管理办法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lang w:eastAsia="zh-CN"/>
        </w:rPr>
        <w:t>）</w:t>
      </w:r>
    </w:p>
    <w:p w14:paraId="32B89B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第一章 总则</w:t>
      </w:r>
    </w:p>
    <w:p w14:paraId="6F3A3D5A">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为进一步提高科研水平，在学校遴选、培育一批具有较强科研能力，能为地方发展解决科技难题的优秀科技创新群体，进一步加强学校师资队伍建设工作，特制订本办法。</w:t>
      </w:r>
    </w:p>
    <w:p w14:paraId="2850944B">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科研创新团队的选拔组建原则：公平竞争，择优遴选，重点扶持、动态管理。科研创新团队建设周期为三年。</w:t>
      </w:r>
    </w:p>
    <w:p w14:paraId="3655B89E">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科研创新团队建设目标：培育一批以优秀学术带头人为核心，研究方向（领域）稳定，团队组成合理，具有严谨的科学态度、团结合作和创新进取精神，在省内、国内有一定学术影响力和学术地位的优秀科研创新团队。</w:t>
      </w:r>
    </w:p>
    <w:p w14:paraId="11986828">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科研创新团队建设一般以研究室、实验室等创新平台为依托，以学校科研骨干为核心，以项目为载体，以问题为导向，形成优秀人才的团队效应，实现科技资源的有机整合。紧紧围绕国家战略、地方经济建设和社会发展、行业科技发展需求，注重基础研究，加强应用研究，深化交叉研究，充分发挥学校涉农特色优势研究领域，围绕乡村振兴、农业农村现代化和农业高质量发展等重大战略领域进行重点培育，为解决生产一线技术、工艺、管理等实际问题提供助力，在校企共性技术服务平台和校企联建技术技能创新服务平台等方向提升我校社会服务能力。鼓励学科交叉和学科融合，凝练研究方向，打造特色，扩大学校的社会影响力。</w:t>
      </w:r>
    </w:p>
    <w:p w14:paraId="1EE08972">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科研创新团队可以是自然形成的学术群体，也可以是围绕某一重点研究方向有效整合的学术团队，具有相对集中的研究方向、共同研究的科研问题、合理的专业结构、年龄结构以及良好的合作机制和氛围，鼓励组建科研大团队，开展跨学科、跨领域协同创新联合申报，鼓励邀请校外的专家参加科研创新团队。科研创新团队要求具有良好的学科基础和高标准的建设目标，学校将按照“边建设、边发展、滚动竞争、优胜劣汰”的原则立项建设。</w:t>
      </w:r>
    </w:p>
    <w:p w14:paraId="270595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sz w:val="32"/>
          <w:szCs w:val="32"/>
        </w:rPr>
      </w:pPr>
      <w:r>
        <w:rPr>
          <w:rFonts w:hint="eastAsia" w:ascii="黑体" w:hAnsi="黑体" w:eastAsia="黑体"/>
          <w:sz w:val="32"/>
          <w:szCs w:val="32"/>
        </w:rPr>
        <w:t>第二章 科研创新团队的遴选</w:t>
      </w:r>
    </w:p>
    <w:p w14:paraId="1C4F07EC">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团队学术带头人的条件</w:t>
      </w:r>
    </w:p>
    <w:p w14:paraId="1EEFB76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条件：为人师表，教书育人，具有良好的职业素质，善于团结同志合作共事，有较强的社会活动能力；治学严谨，学风端正、学术思想活跃，富有创新精神；有稳定研究方向或研究领域，围绕稳定的研究方向或研究领域取得了一系列有影响的研究成果；一般应具有副高级及以上职称或博士学历学位，负责人年龄不超过50周岁。</w:t>
      </w:r>
    </w:p>
    <w:p w14:paraId="6D5C065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条件：科研工作至少完成以下两项任务：公开发表与团队研究方向（领域）一致的高水平（核心期刊及以上）学术论文3篇以上；主持并完成市级以上科研项目2项（第１名）；获得市级以上与团队研究方向（领域）一致的科技成果奖励１项（第１名）；实施科研成果转化或服务企业、行业项目１项；到账的科研经费或服务经费总额10万元以上；获得专利2项。</w:t>
      </w:r>
    </w:p>
    <w:p w14:paraId="7E6C3794">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科研创新团队的遴选条件</w:t>
      </w:r>
    </w:p>
    <w:p w14:paraId="189D324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创新团队建设原则上在教学单位领导下实施，团队围绕1-2个相对稳定、相互关联的应用研究方向进行建设，并制定出相应的研究发展规划。团队成员5-12人，团队年龄结构和职称比例合理。核心成员应具有较强的独立开展研究和技术服务的能力。团队成员之间要有科学的互补性和良好的科研合作基础。团队成员的研究成果与本团队的研究方向一致时，方可纳入本团队的研究成果确认范围，每位教师原则上只能参加一个科研创新团队。</w:t>
      </w:r>
    </w:p>
    <w:p w14:paraId="619DF3CD">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申报程序</w:t>
      </w:r>
    </w:p>
    <w:p w14:paraId="039EF9E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由团队带头人根据自身基本条件申报，填写并递交《科研创新团队建设项目申请表》，经所在教学单位初审并签署推荐意见后报送学校科研处。</w:t>
      </w:r>
    </w:p>
    <w:p w14:paraId="04E60B7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科研处对申报材料进行形式复查，组织学术委员会根据科研创新团队的申报材料对团队研究方向的实用性、科研计划的可行性、人员构成的合理性、预期目标的实现性以及团队科研基础等进行评议和遴选。</w:t>
      </w:r>
    </w:p>
    <w:p w14:paraId="08532B2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经校领导审批后，进行公示，如无异议，正式公布科研创新团队名单，并由主管校长与团队带头人签订合同，学校科研处下达建设计划。</w:t>
      </w:r>
    </w:p>
    <w:p w14:paraId="79AA42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sz w:val="32"/>
          <w:szCs w:val="32"/>
        </w:rPr>
      </w:pPr>
      <w:r>
        <w:rPr>
          <w:rFonts w:hint="eastAsia" w:ascii="黑体" w:hAnsi="黑体" w:eastAsia="黑体"/>
          <w:sz w:val="32"/>
          <w:szCs w:val="32"/>
        </w:rPr>
        <w:t>第三章 科研创新团队的管理</w:t>
      </w:r>
    </w:p>
    <w:p w14:paraId="049A02AC">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科研创新团队的管理</w:t>
      </w:r>
    </w:p>
    <w:p w14:paraId="13C0DE8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队要接受学校的评估和检查，优胜劣汰，动态发展。各教学单位负责对所属的科研创新团队实行统筹管理，科研处负责对全校科研创新团队实行目标考核管理。各科研创新团队实行以学术带头人负责的目标管理责任制。科研创新团队按照遴选程序获得备案和批准后，学校与学术带头人签订团队建设目标责任书。</w:t>
      </w:r>
    </w:p>
    <w:p w14:paraId="6925948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批的科研创新团队在建设计划下达一个月内填报《科研创新团队建设计划任务书》；在建设计划实施中每年年末提交《科研创新团队建设年度进展报告》；在建设期限结束后三个月内填写《科研创新团队建设总结报告》。年度考核以团队建设计划任务书为依据。</w:t>
      </w:r>
    </w:p>
    <w:p w14:paraId="61BF83FD">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科研创新团队实行团队带头人负责制，团队带头人全面负责计划实施。团队应探索和建立运转灵活、高效有序、效率优先的内部管理制度，包括团队成员责权及利益分配、经费使用、成果归属等。</w:t>
      </w:r>
    </w:p>
    <w:p w14:paraId="0B375A4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在建设计划实施期内，团队带头人应与团队成员分解落实团队建设目标任务，明确团队成员的责权利，但团队成员的人事隶属关系不变。</w:t>
      </w:r>
    </w:p>
    <w:p w14:paraId="65900A3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团队成员实行动态管理，根据人员与工作的需要进行适时调整，但团队带头人应以书面形式上报科研处审定备案。对不能履行职责的团队成员，团队带头人有权解除与其的聘任协议。</w:t>
      </w:r>
    </w:p>
    <w:p w14:paraId="61E4124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sz w:val="32"/>
          <w:szCs w:val="32"/>
        </w:rPr>
      </w:pPr>
      <w:r>
        <w:rPr>
          <w:rFonts w:hint="eastAsia" w:ascii="黑体" w:hAnsi="黑体" w:eastAsia="黑体"/>
          <w:sz w:val="32"/>
          <w:szCs w:val="32"/>
        </w:rPr>
        <w:t>第四章 科研创新团队的考核</w:t>
      </w:r>
    </w:p>
    <w:p w14:paraId="059E2023">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目标考核</w:t>
      </w:r>
    </w:p>
    <w:p w14:paraId="1E43993C">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学校对科研创新团队运行情况进行动态监测，对科研创新团队实行严格考核制度。每年学校科研处组织专家对团队进行年度考核，审查团队研究工作报告，检查研究工作进展，考核团队带头人工作情况等。</w:t>
      </w:r>
    </w:p>
    <w:p w14:paraId="225A675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科研创新团队实行滚动发展机制，对于年度考核不合格的团队，限期３个月整改，整改仍不合格，撤销建设计划。根据实际情况，再组织科研创新团队的申报工作，为广大教师创造良好的科研条件，确保学校科研创新团队的良性发展。</w:t>
      </w:r>
    </w:p>
    <w:p w14:paraId="013A641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期满后，团队负责人需提交《科研创新团队建设项目验收申请书》，学校对团队的各项成果进行考核验收。考核等级为优秀和合格两项。考核内容包括：科研与技术服务项目、科研成果获奖、专利、发表论文、出版著作等。</w:t>
      </w:r>
    </w:p>
    <w:p w14:paraId="381DD19E">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科研创新团队的验收考核范围和指标</w:t>
      </w:r>
    </w:p>
    <w:p w14:paraId="6AFF746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科研创新团队依据建设计划书进行验收考核，并在以下方面进行考核：</w:t>
      </w:r>
    </w:p>
    <w:p w14:paraId="6520E50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1.团队年均校外科研经费到账5万元以上。</w:t>
      </w:r>
    </w:p>
    <w:p w14:paraId="39FF79D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2.承担１项省部级以上纵向科研项目；或承担３项市厅级科研项目。</w:t>
      </w:r>
    </w:p>
    <w:p w14:paraId="18F1F25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3.在期刊上发表至少人均１篇与研究项目相关的论文，其中中文核心期刊论文不少于1/2。</w:t>
      </w:r>
    </w:p>
    <w:p w14:paraId="14EAC72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4.获得3项专利授权。</w:t>
      </w:r>
    </w:p>
    <w:p w14:paraId="0DE6EAF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5.与行业、企业横向合作研究项目或技术服务3项。</w:t>
      </w:r>
    </w:p>
    <w:p w14:paraId="3979274C">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科研创新团队验收考核</w:t>
      </w:r>
    </w:p>
    <w:p w14:paraId="6ED0469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创新团队完成教学工作任务，团队建设有特色，经费使用合理，同时完成考核指标中的３项指标为考核合格，完成考核指标中的５项为考核优秀，不足3项的为考核不合格。对在建设期内取得省科技成果奖以上奖励，直接评为优秀。</w:t>
      </w:r>
    </w:p>
    <w:p w14:paraId="472FFDC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科研创新团队经学校中期检查或最终考核不合格的校级科研创新团队，延期一年再考核。延期届满仍然不合格的，学校将取消该团队，3年内团队成员不得再次申报科研创新团队。</w:t>
      </w:r>
    </w:p>
    <w:p w14:paraId="491E37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sz w:val="32"/>
          <w:szCs w:val="32"/>
        </w:rPr>
      </w:pPr>
      <w:r>
        <w:rPr>
          <w:rFonts w:hint="eastAsia" w:ascii="黑体" w:hAnsi="黑体" w:eastAsia="黑体"/>
          <w:sz w:val="32"/>
          <w:szCs w:val="32"/>
        </w:rPr>
        <w:t>第五章 相关内容说明</w:t>
      </w:r>
    </w:p>
    <w:p w14:paraId="17283BC6">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本管理办法中涉及的科研项目、科研成果奖、学术论文、专利等均指第一署名单位为学校、第一署名人为科研创新团队成员，并且与团队研究方向一致的内容。</w:t>
      </w:r>
    </w:p>
    <w:p w14:paraId="7D89EB66">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附则</w:t>
      </w:r>
    </w:p>
    <w:p w14:paraId="2F18AB68">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科研创新团队建设项目实施过程中如遇到未尽事宜，学校将另作补充规定。</w:t>
      </w:r>
    </w:p>
    <w:p w14:paraId="2E99CFE6">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本办法至印发之日起开始实施</w:t>
      </w:r>
    </w:p>
    <w:p w14:paraId="52FAA84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本办法由科研处负责解释。</w:t>
      </w:r>
    </w:p>
    <w:p w14:paraId="261CCCC6">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sz w:val="32"/>
          <w:szCs w:val="32"/>
        </w:rPr>
      </w:pPr>
    </w:p>
    <w:p w14:paraId="3B7EBCD2">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sz w:val="32"/>
          <w:szCs w:val="32"/>
        </w:rPr>
      </w:pPr>
    </w:p>
    <w:p w14:paraId="3E786532">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sz w:val="32"/>
          <w:szCs w:val="32"/>
        </w:rPr>
      </w:pPr>
    </w:p>
    <w:p w14:paraId="0245F62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吉林工程职业学院</w:t>
      </w:r>
    </w:p>
    <w:p w14:paraId="4A6937F6">
      <w:pPr>
        <w:keepNext w:val="0"/>
        <w:keepLines w:val="0"/>
        <w:pageBreakBefore w:val="0"/>
        <w:widowControl w:val="0"/>
        <w:kinsoku/>
        <w:wordWrap/>
        <w:overflowPunct/>
        <w:topLinePunct w:val="0"/>
        <w:autoSpaceDE/>
        <w:autoSpaceDN/>
        <w:bidi w:val="0"/>
        <w:adjustRightInd/>
        <w:snapToGrid/>
        <w:spacing w:line="560" w:lineRule="exact"/>
        <w:ind w:firstLine="540"/>
        <w:jc w:val="left"/>
        <w:textAlignment w:val="auto"/>
        <w:rPr>
          <w:rFonts w:hint="eastAsia"/>
        </w:rPr>
      </w:pPr>
      <w:r>
        <w:rPr>
          <w:rFonts w:hint="eastAsia" w:ascii="仿宋_GB2312" w:hAnsi="仿宋_GB2312" w:eastAsia="仿宋_GB2312" w:cs="仿宋_GB2312"/>
          <w:sz w:val="32"/>
          <w:szCs w:val="24"/>
        </w:rPr>
        <w:t xml:space="preserve">                        </w:t>
      </w:r>
      <w:r>
        <w:rPr>
          <w:rFonts w:hint="eastAsia" w:ascii="仿宋_GB2312" w:hAnsi="仿宋_GB2312" w:eastAsia="仿宋_GB2312" w:cs="仿宋_GB2312"/>
          <w:sz w:val="32"/>
          <w:szCs w:val="24"/>
          <w:lang w:val="en-US" w:eastAsia="zh-CN"/>
        </w:rPr>
        <w:t xml:space="preserve"> </w:t>
      </w:r>
      <w:r>
        <w:rPr>
          <w:rFonts w:hint="eastAsia" w:ascii="仿宋_GB2312" w:hAnsi="仿宋_GB2312" w:eastAsia="仿宋_GB2312" w:cs="仿宋_GB2312"/>
          <w:sz w:val="32"/>
          <w:szCs w:val="24"/>
        </w:rPr>
        <w:t xml:space="preserve"> </w:t>
      </w:r>
      <w:r>
        <w:rPr>
          <w:rFonts w:hint="eastAsia" w:ascii="仿宋_GB2312" w:hAnsi="仿宋_GB2312" w:eastAsia="仿宋_GB2312" w:cs="仿宋_GB2312"/>
          <w:sz w:val="32"/>
          <w:szCs w:val="24"/>
          <w:lang w:val="en-US" w:eastAsia="zh-CN"/>
        </w:rPr>
        <w:t xml:space="preserve">   </w:t>
      </w:r>
      <w:r>
        <w:rPr>
          <w:rFonts w:hint="eastAsia" w:ascii="仿宋_GB2312" w:hAnsi="仿宋_GB2312" w:eastAsia="仿宋_GB2312" w:cs="仿宋_GB2312"/>
          <w:sz w:val="32"/>
          <w:szCs w:val="24"/>
        </w:rPr>
        <w:t>2024年11月21日</w:t>
      </w:r>
    </w:p>
    <w:p w14:paraId="7E7EEC10">
      <w:pPr>
        <w:ind w:firstLine="640"/>
        <w:rPr>
          <w:rFonts w:hint="eastAsia"/>
        </w:rPr>
      </w:pPr>
    </w:p>
    <w:tbl>
      <w:tblPr>
        <w:tblStyle w:val="6"/>
        <w:tblpPr w:leftFromText="180" w:rightFromText="180" w:vertAnchor="text" w:horzAnchor="page" w:tblpX="1967" w:tblpY="85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25"/>
      </w:tblGrid>
      <w:tr w14:paraId="3F0C3A2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8425" w:type="dxa"/>
            <w:tcBorders>
              <w:top w:val="single" w:color="auto" w:sz="4" w:space="0"/>
              <w:bottom w:val="single" w:color="auto" w:sz="4" w:space="0"/>
            </w:tcBorders>
            <w:noWrap w:val="0"/>
            <w:vAlign w:val="top"/>
          </w:tcPr>
          <w:p w14:paraId="27556A03">
            <w:pPr>
              <w:spacing w:line="360" w:lineRule="auto"/>
              <w:ind w:firstLine="160" w:firstLineChars="50"/>
              <w:rPr>
                <w:rFonts w:hint="eastAsia" w:ascii="仿宋" w:hAnsi="仿宋" w:eastAsia="仿宋"/>
                <w:sz w:val="32"/>
                <w:szCs w:val="32"/>
              </w:rPr>
            </w:pPr>
            <w:r>
              <w:rPr>
                <w:rFonts w:hint="eastAsia" w:ascii="仿宋" w:hAnsi="仿宋" w:eastAsia="仿宋"/>
                <w:sz w:val="32"/>
                <w:szCs w:val="32"/>
              </w:rPr>
              <w:t>吉林</w:t>
            </w:r>
            <w:r>
              <w:rPr>
                <w:rFonts w:hint="eastAsia" w:ascii="仿宋" w:hAnsi="仿宋" w:eastAsia="仿宋"/>
                <w:w w:val="97"/>
                <w:sz w:val="32"/>
                <w:szCs w:val="32"/>
              </w:rPr>
              <w:t>工程职业学院党政办公室</w:t>
            </w:r>
            <w:r>
              <w:rPr>
                <w:rFonts w:hint="eastAsia" w:ascii="仿宋" w:hAnsi="仿宋" w:eastAsia="仿宋"/>
                <w:w w:val="97"/>
                <w:sz w:val="32"/>
              </w:rPr>
              <w:t xml:space="preserve">      </w:t>
            </w:r>
            <w:r>
              <w:rPr>
                <w:rFonts w:hint="eastAsia" w:ascii="仿宋" w:hAnsi="仿宋" w:eastAsia="仿宋"/>
                <w:w w:val="97"/>
                <w:sz w:val="32"/>
                <w:lang w:val="en-US" w:eastAsia="zh-CN"/>
              </w:rPr>
              <w:t>2024</w:t>
            </w:r>
            <w:r>
              <w:rPr>
                <w:rFonts w:hint="eastAsia" w:ascii="仿宋" w:hAnsi="仿宋" w:eastAsia="仿宋"/>
                <w:w w:val="97"/>
                <w:sz w:val="32"/>
              </w:rPr>
              <w:t>年</w:t>
            </w:r>
            <w:r>
              <w:rPr>
                <w:rFonts w:hint="eastAsia" w:ascii="仿宋" w:hAnsi="仿宋" w:eastAsia="仿宋"/>
                <w:w w:val="97"/>
                <w:sz w:val="32"/>
                <w:lang w:val="en-US" w:eastAsia="zh-CN"/>
              </w:rPr>
              <w:t>11</w:t>
            </w:r>
            <w:r>
              <w:rPr>
                <w:rFonts w:hint="eastAsia" w:ascii="仿宋" w:hAnsi="仿宋" w:eastAsia="仿宋"/>
                <w:w w:val="97"/>
                <w:sz w:val="32"/>
              </w:rPr>
              <w:t>月</w:t>
            </w:r>
            <w:r>
              <w:rPr>
                <w:rFonts w:hint="eastAsia" w:ascii="仿宋" w:hAnsi="仿宋" w:eastAsia="仿宋"/>
                <w:w w:val="97"/>
                <w:sz w:val="32"/>
                <w:lang w:val="en-US" w:eastAsia="zh-CN"/>
              </w:rPr>
              <w:t>21</w:t>
            </w:r>
            <w:r>
              <w:rPr>
                <w:rFonts w:hint="eastAsia" w:ascii="仿宋" w:hAnsi="仿宋" w:eastAsia="仿宋"/>
                <w:w w:val="97"/>
                <w:sz w:val="32"/>
              </w:rPr>
              <w:t>日印发</w:t>
            </w:r>
          </w:p>
        </w:tc>
      </w:tr>
    </w:tbl>
    <w:p w14:paraId="43305EB7">
      <w:pPr>
        <w:pStyle w:val="5"/>
        <w:spacing w:before="0" w:beforeAutospacing="0" w:after="0" w:afterAutospacing="0" w:line="560" w:lineRule="exact"/>
        <w:rPr>
          <w:rFonts w:hint="eastAsia" w:ascii="仿宋_GB2312" w:hAnsi="仿宋_GB2312" w:eastAsia="仿宋_GB2312" w:cs="仿宋_GB2312"/>
          <w:sz w:val="32"/>
          <w:szCs w:val="32"/>
        </w:rPr>
      </w:pPr>
    </w:p>
    <w:p w14:paraId="096BC7E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p>
    <w:p w14:paraId="238676F2">
      <w:pPr>
        <w:pStyle w:val="2"/>
        <w:rPr>
          <w:rFonts w:hint="eastAsia"/>
        </w:rPr>
      </w:pPr>
    </w:p>
    <w:p w14:paraId="063B67C3">
      <w:pPr>
        <w:pStyle w:val="2"/>
        <w:rPr>
          <w:rFonts w:hint="eastAsia"/>
        </w:rPr>
      </w:pPr>
    </w:p>
    <w:p w14:paraId="3FCCE57E">
      <w:pPr>
        <w:pStyle w:val="2"/>
        <w:rPr>
          <w:rFonts w:hint="eastAsia"/>
        </w:rPr>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宋体-方正超大字符集">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CD47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7492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17492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MDhlZGJhNTc3MGI5ZmMyZDhlYmEwODUzNWYyOGIifQ=="/>
  </w:docVars>
  <w:rsids>
    <w:rsidRoot w:val="00DB4A69"/>
    <w:rsid w:val="0008708D"/>
    <w:rsid w:val="000F7092"/>
    <w:rsid w:val="0011175D"/>
    <w:rsid w:val="00111C7B"/>
    <w:rsid w:val="001F4F0A"/>
    <w:rsid w:val="002060D5"/>
    <w:rsid w:val="00276E4C"/>
    <w:rsid w:val="00292F96"/>
    <w:rsid w:val="00450698"/>
    <w:rsid w:val="0048126B"/>
    <w:rsid w:val="00492D83"/>
    <w:rsid w:val="005835BE"/>
    <w:rsid w:val="00606A43"/>
    <w:rsid w:val="006C5798"/>
    <w:rsid w:val="006F5BDE"/>
    <w:rsid w:val="007400FA"/>
    <w:rsid w:val="00817DA2"/>
    <w:rsid w:val="00852036"/>
    <w:rsid w:val="008646E5"/>
    <w:rsid w:val="00976C7B"/>
    <w:rsid w:val="009B2B99"/>
    <w:rsid w:val="00A61E65"/>
    <w:rsid w:val="00AA2596"/>
    <w:rsid w:val="00AA379E"/>
    <w:rsid w:val="00AC0F3B"/>
    <w:rsid w:val="00AD2D5E"/>
    <w:rsid w:val="00AF1E04"/>
    <w:rsid w:val="00C304C9"/>
    <w:rsid w:val="00CD08D9"/>
    <w:rsid w:val="00DB1073"/>
    <w:rsid w:val="00DB4A69"/>
    <w:rsid w:val="00DC482A"/>
    <w:rsid w:val="00F80221"/>
    <w:rsid w:val="00FB16F7"/>
    <w:rsid w:val="00FB3686"/>
    <w:rsid w:val="00FB6688"/>
    <w:rsid w:val="45554551"/>
    <w:rsid w:val="51FE2BF7"/>
    <w:rsid w:val="5CBB4C98"/>
    <w:rsid w:val="6A3E7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2"/>
    <w:basedOn w:val="1"/>
    <w:next w:val="1"/>
    <w:qFormat/>
    <w:uiPriority w:val="0"/>
    <w:pPr>
      <w:keepNext/>
      <w:keepLines/>
      <w:pageBreakBefore/>
      <w:spacing w:beforeLines="50" w:afterLines="50" w:line="240" w:lineRule="auto"/>
      <w:ind w:firstLine="0" w:firstLineChars="0"/>
      <w:jc w:val="center"/>
      <w:outlineLvl w:val="1"/>
    </w:pPr>
    <w:rPr>
      <w:rFonts w:ascii="Cambria" w:hAnsi="Cambria" w:eastAsia="方正小标宋简体" w:cs="宋体"/>
      <w:bCs/>
      <w:kern w:val="0"/>
      <w:sz w:val="28"/>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8"/>
    <w:unhideWhenUsed/>
    <w:qFormat/>
    <w:uiPriority w:val="99"/>
    <w:pPr>
      <w:tabs>
        <w:tab w:val="center" w:pos="4153"/>
        <w:tab w:val="right" w:pos="8306"/>
      </w:tabs>
      <w:snapToGrid w:val="0"/>
      <w:spacing w:line="240" w:lineRule="auto"/>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11</Pages>
  <Words>783</Words>
  <Characters>787</Characters>
  <Lines>20</Lines>
  <Paragraphs>5</Paragraphs>
  <TotalTime>0</TotalTime>
  <ScaleCrop>false</ScaleCrop>
  <LinksUpToDate>false</LinksUpToDate>
  <CharactersWithSpaces>805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2024-11-05T08:24:00Z</dcterms:created>
  <dc:creator>User</dc:creator>
  <cp:lastModifiedBy>于嘉悦新号</cp:lastModifiedBy>
  <dcterms:modified xsi:type="dcterms:W3CDTF">2024-11-21T09:39:29Z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EE3FE44AE35C4CEBA7BF705DA4705865_13</vt:lpwstr>
  </property>
</Properties>
</file>