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_GBK" w:hAnsi="宋体" w:eastAsia="方正黑体_GBK" w:cs="宋体"/>
          <w:b/>
          <w:color w:val="000000" w:themeColor="text1"/>
          <w:spacing w:val="8"/>
          <w:w w:val="8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宋体" w:eastAsia="方正黑体_GBK" w:cs="宋体"/>
          <w:b/>
          <w:color w:val="000000" w:themeColor="text1"/>
          <w:spacing w:val="8"/>
          <w:w w:val="85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 w:cs="宋体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领导干部本人、配偶及共同生活的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 w:cs="宋体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子女住房情况报告表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13"/>
        <w:gridCol w:w="1110"/>
        <w:gridCol w:w="861"/>
        <w:gridCol w:w="1470"/>
        <w:gridCol w:w="481"/>
        <w:gridCol w:w="610"/>
        <w:gridCol w:w="477"/>
        <w:gridCol w:w="84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80" w:lineRule="exact"/>
              <w:ind w:left="9" w:leftChars="-45" w:right="-107" w:rightChars="-51" w:hanging="103" w:hangingChars="40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本人姓名</w:t>
            </w:r>
          </w:p>
        </w:tc>
        <w:tc>
          <w:tcPr>
            <w:tcW w:w="14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80" w:lineRule="exact"/>
              <w:ind w:left="9" w:leftChars="-45" w:right="-107" w:rightChars="-51" w:hanging="103" w:hangingChars="40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4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580" w:lineRule="exact"/>
              <w:ind w:left="-94" w:leftChars="-45" w:right="-42" w:rightChars="-20" w:firstLine="92" w:firstLineChars="36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本人、配偶及共同生活的子女现有住房情况</w:t>
            </w: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ind w:left="-14" w:leftChars="-52" w:right="-105" w:rightChars="-50" w:hanging="95" w:hangingChars="37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地址（具体到街道、幢、室）</w:t>
            </w: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ind w:left="-106" w:leftChars="-52" w:right="-107" w:rightChars="-51" w:hanging="3" w:hangingChars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建筑面积(m</w:t>
            </w: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ind w:left="-88" w:leftChars="-43" w:right="-107" w:rightChars="-51" w:hanging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房屋性质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ind w:left="-107" w:leftChars="-51" w:right="-109" w:rightChars="-52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房屋来源</w:t>
            </w: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ind w:left="-107" w:leftChars="-51" w:right="-109" w:rightChars="-52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产权人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580" w:lineRule="exact"/>
              <w:ind w:left="-78" w:leftChars="-37" w:right="-107" w:rightChars="-51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房屋出</w:t>
            </w:r>
          </w:p>
          <w:p>
            <w:pPr>
              <w:spacing w:line="580" w:lineRule="exact"/>
              <w:ind w:left="-78" w:leftChars="-37" w:right="-107" w:rightChars="-51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租情况</w:t>
            </w: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房屋地址</w:t>
            </w: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ind w:left="-106" w:leftChars="-52" w:right="-107" w:rightChars="-51" w:hanging="3" w:hangingChars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建筑面积(m</w:t>
            </w: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ind w:left="-80" w:leftChars="-38" w:right="-101" w:rightChars="-48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房屋性质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ind w:left="9" w:leftChars="-51" w:right="-107" w:rightChars="-51" w:hanging="116" w:hangingChars="45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租赁期限</w:t>
            </w: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ind w:left="9" w:leftChars="-51" w:right="-107" w:rightChars="-51" w:hanging="116" w:hangingChars="45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年租金(元)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78" w:leftChars="-37" w:right="-107" w:rightChars="-51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78" w:leftChars="-37" w:right="-107" w:rightChars="-51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参加集资</w:t>
            </w:r>
          </w:p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建房情况</w:t>
            </w: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房屋地址</w:t>
            </w: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ind w:left="-80" w:leftChars="-38" w:right="-122" w:rightChars="-58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建筑面积(m</w:t>
            </w: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ind w:left="-92" w:leftChars="-44" w:right="-103" w:rightChars="-49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集资单位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exact"/>
              <w:ind w:left="-92" w:leftChars="-44" w:right="-103" w:rightChars="-49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房款总额(元)</w:t>
            </w: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ind w:left="-92" w:leftChars="-44" w:right="-103" w:rightChars="-49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个人支付(元)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80" w:lineRule="exact"/>
              <w:ind w:left="-97" w:leftChars="-46" w:right="-139" w:rightChars="-66" w:firstLine="2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80" w:lineRule="exact"/>
              <w:ind w:left="-78" w:leftChars="-37" w:right="-107" w:rightChars="-51" w:firstLine="1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其他情况</w:t>
            </w:r>
          </w:p>
        </w:tc>
        <w:tc>
          <w:tcPr>
            <w:tcW w:w="861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60" w:lineRule="exact"/>
        <w:textAlignment w:val="auto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填表人签名：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 xml:space="preserve">             填表时间：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60" w:lineRule="exact"/>
        <w:textAlignment w:val="auto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说明：1、共同生活的子女指同一户籍的子女，或居住以填表人名义分配、购买、营建住房的子女。</w:t>
      </w:r>
    </w:p>
    <w:p>
      <w:pPr>
        <w:keepNext w:val="0"/>
        <w:keepLines w:val="0"/>
        <w:pageBreakBefore w:val="0"/>
        <w:widowControl w:val="0"/>
        <w:tabs>
          <w:tab w:val="left" w:pos="288"/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23" w:leftChars="257" w:right="-336" w:rightChars="-160" w:hanging="283" w:hangingChars="110"/>
        <w:textAlignment w:val="auto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2、房屋性质包括租赁公房、房改房、集资房、商品房、经济适用房、安居房、自建房等。</w:t>
      </w:r>
    </w:p>
    <w:p>
      <w:pPr>
        <w:keepNext w:val="0"/>
        <w:keepLines w:val="0"/>
        <w:pageBreakBefore w:val="0"/>
        <w:widowControl w:val="0"/>
        <w:tabs>
          <w:tab w:val="left" w:pos="288"/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23" w:leftChars="257" w:hanging="283" w:hangingChars="110"/>
        <w:textAlignment w:val="auto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3、房屋来源包括房改购买、集资、拆迁安置、自建、自购、继承、受赠等。</w:t>
      </w:r>
    </w:p>
    <w:p>
      <w:pPr>
        <w:keepNext w:val="0"/>
        <w:keepLines w:val="0"/>
        <w:pageBreakBefore w:val="0"/>
        <w:widowControl w:val="0"/>
        <w:tabs>
          <w:tab w:val="left" w:pos="288"/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23" w:leftChars="257" w:hanging="283" w:hangingChars="110"/>
        <w:textAlignment w:val="auto"/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4、本表由本人填写，交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lang w:val="en-US" w:eastAsia="zh-CN"/>
          <w14:textFill>
            <w14:solidFill>
              <w14:schemeClr w14:val="tx1"/>
            </w14:solidFill>
          </w14:textFill>
        </w:rPr>
        <w:t>纪检监察综合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办公室留存备案。</w:t>
      </w:r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mY1Mzk0MjBjZDY1MGI3MDNkYzE1MWJmOTQwNjgifQ=="/>
  </w:docVars>
  <w:rsids>
    <w:rsidRoot w:val="00000000"/>
    <w:rsid w:val="7D5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2023-11-21T01:06:18Z</dcterms:created>
  <dc:creator>亮</dc:creator>
  <cp:lastModifiedBy>亮</cp:lastModifiedBy>
  <dcterms:modified xsi:type="dcterms:W3CDTF">2023-11-21T01:06:26Z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398B9BE6D6344A108E4C1FEF1EBE5DF8_12</vt:lpwstr>
  </property>
</Properties>
</file>